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370" w:rsidRPr="00A36370" w:rsidRDefault="00A36370" w:rsidP="00A36370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Критеријуми и елементи оцењивања у настави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Предмет: Физика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Разред: Осми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Критеријуми и елементи оцењивања у настави доносе се на основу члана бр. 17 Правилника о</w:t>
      </w:r>
      <w:r w:rsidR="00284B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оцењивању ученика у основном образовању и васпитању ("Сл. гласник РС", бр. 34/2019, 59/2020 и 81/2020).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Полазне основе за израду овог документа су: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1. Правилник о стандардима квалитета рада установе (Службени гласник РС - Просветни гласник, бр. 14/2018 од 02.08.2018. године).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2. Правилник о оцењивању ученика у основном образовању и васпитању ("Сл. гласник РС", бр. 34/2019, 59/2020 и 81/2020).</w:t>
      </w:r>
    </w:p>
    <w:p w:rsidR="00A36370" w:rsidRPr="00A36370" w:rsidRDefault="00A36370" w:rsidP="00A36370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Правилник о програму наставе и учења за осми  разред</w:t>
      </w:r>
      <w:r w:rsidRPr="00A3637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основног образовања и васпитања </w:t>
      </w:r>
    </w:p>
    <w:p w:rsidR="00A36370" w:rsidRPr="00A36370" w:rsidRDefault="00A36370" w:rsidP="00A36370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(ˮ Сл. гласник РС ˮ - Просветни гласник, бр.11/2019, 2/2020, 6/2020, 5/2021, 17/2021, 16/2022 и 13/2023)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једног полугодишта ученик се оцењује најмање 4 пута од чега најмање једном усмено. (Ученик треба да буде спреман за усмено одговарање на сваком часу тј. усмено испитивање се неће посебно најављивати)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Писмене провере знања се структурирају на основу 3 нивоа знања (основни, средњи и напредни ниво) према стандардима.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Распоред писмених провера знања се објављује на сајту школе, огласној табли школе.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 којима је потребна додатна подршка у учењу (индивидуализација и ИОП) оцењују се индивидуално у складу са својим могућностима и односом према раду.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Дијагностичко/Иницијално тестирање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Сумативно/_Бројчано  оцењивање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полугодишта ученик мора добити најмање четири оцене. Ученик може добити следеће оцене: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 две/три оцене на контролним задацима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 две на усменом одговору (наставник није дужан да га најави)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 две оцене на основу формативног оцењивања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 једну оцену на основу реализације пројектне наставе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Елементи формативног оцењивања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обавезног предмета, изборних програма, активности (пројектне наставе и слободних наставних активности) са и без модула, као и праћење владања ученика.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Формативно оцењивање садржи: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повратну информацију о остварености прописаних исхода и стандарда постигнућа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-повратну информацију о ангажовању у оквиру предмета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-предузете активности од стране наставника за унапређивање постигнућа ученика, процена њихове делотворности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-јасне и конкретне препоруке за даље напредовање</w:t>
      </w:r>
    </w:p>
    <w:p w:rsidR="00A36370" w:rsidRPr="00A36370" w:rsidRDefault="00A36370" w:rsidP="00A36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Критеријуми вредновања контролних задатака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Контролни задаци су најављени и садрже питања из наставне области/теме која се обрађује.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Задаци се структурирају на три нивоа: основни, средњи и напредни ниво.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на основу процената: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0% - 29% = недовољан (1)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30% - 49% = довољан (2)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50% - 69% = добар (3)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70% - 85% = врлодобар (4) 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86% - 100% = одличан (5)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Напомена: Одступања у скали оцењивања могу бити до 3%</w:t>
      </w:r>
    </w:p>
    <w:p w:rsidR="00A36370" w:rsidRPr="00A36370" w:rsidRDefault="00A36370" w:rsidP="00A36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на часу: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ученика прати се и вреднује континуирано током наставног процеса. Елементи формативног оцењивања чине (по правилу у педагошкој евиденцији): усмени одговори, писмене провере до петнаест минута, ангажовање, степен развијености ученичке компетенције, активност на часу, успешност у групном раду, практичан рад, излагања и представљања изложби радова, пп презентација, резултата истраживања, плаката/паноа, модела, цртежа, графикона, табела, постера, домаћи задаци, однос према раду, писање есеја, учешћа у дебати и дискусији, сарадња у тиму, комуникација у тиму, показивање иницијативе, заинтересованост,...као и учешће на општинском, окружном или републичком такмичењу и учешће на националним и међународним такмичењима.</w:t>
      </w:r>
    </w:p>
    <w:p w:rsidR="00A36370" w:rsidRPr="00A36370" w:rsidRDefault="00A36370" w:rsidP="00A36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Практични рад, пројекат је индивидуални или групни облик рада на одређену тему. Рад у групи подразумева тимски рад ученика, ангажованост, размену, повезивање и примену идеја а има за циљ: самостално прикупљање и критички одабир информација; решавање проблема; доношење одлука; планирање и поштовање рокова; самостално учење; рад у групи; сарадња; критички однос према властитом и туђем раду. Наставник јасно дефинише и упознаје ученике са елементима за вредновање пројекта, групног рада и индивидуалног рада у оквиру групе.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Рад на пројекту оцењује се кроз вредновање активности и ангажовања током рада на пројекту, знања које је ученик стекао и применио у раду, продукт пројекта и излагање резултата рада. Прати се његово залагање, труд, постигнуће, напредак, активно учествовање пре за окруживања формативне оцене у сумативну. Наставник повремено прегледа ученичке радове, школску свеску (садржај свеске, уредност, цртеже, додатне текстове) и може их оценити и уписати у педагошку евиденцију.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Подаци као што су степен самосталности у раду, креативност, степен ангажовања, начин остваривања сарадње у процесу учења са другим ученицима и други подаци о ученику битни за праћење, бележе се у педагошку свеску.У закључну оцену за крај полугодишта/школске год. могу да уђу и остале активности и интересовања ученика, његова залагања, прикази занимљивих текстова из научно-популарне литературе, редован долазак на часове додатне и допунске наставе, припремне наставе...Оцена из активности позитивно утиче на мотивацију ученика, а може бити од значаја и за општи успех ученика у његову корист.</w:t>
      </w:r>
    </w:p>
    <w:p w:rsidR="00A36370" w:rsidRPr="00A36370" w:rsidRDefault="00A36370" w:rsidP="00A36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370" w:rsidRPr="00A36370" w:rsidRDefault="00A36370" w:rsidP="00A36370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 ОЦЕЊИВАЊА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Врста, ниво и обим знања и ангажовање ученика оцењују се тако да оцену: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ОСЦИЛАТОРНО И ТАЛАСНО КРЕТАЊЕ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самостално и у потпуности је у стању да повезује физичке величине које описују осцилације и таласе, описује карактеристике звука, ултразвукa и инфразвукa и наводи примере примене ултразвука, демонстрира и објашњава осциловање куглице клатна и тела обешеног о опругу, осциловање жица и ваздушних стубова, у потпуности примењује превентивне мере заштите од буке и рeшaвa квaлитaтивнe, квaнтитaтивнe и грaфичкe зaдaткe из ове области свих нивоа.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је у стању да повезује физичке величине које описују осцилације и таласе, у већој мери описује карактеристике звука, ултразвукa и инфразвукa и наводи примере примене ултразвука, демонстрира и објашњава осциловање куглице клатна и тела обешеног о опругу, осциловање жица и ваздушних стубова, у већој мери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примењује превентивне мере заштите од буке и рeшaвa квaлитaтивнe, квaнтитaтивнe и грaфичкe зaдaткe из ове области основног и средњег нивоа.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је у стању да повезује физичке величине које описују осцилације и таласе, делимично описује карактеристике звука, ултразвукa и инфразвукa и наводи примере примене ултразвука, уз мању помоћ демонстрира и објашњава осциловање куглице клатна и тела обешеног о опругу, делимично примењује превентивне мере заштите од буке и у потпуности решава квaлитaтивнe и квaнтитaтивнe зaдaткe из ове области основног нивоа, а делимично и средњег.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је у стању да повезује физичке величине које описују осцилације и таласе, уз помоћ наставника описује карактеристике звука, ултразвукa и инфразвукa и наводи примере примене ултразвука, демонстрира и објашњава осциловање куглице клатна и тела обешеног о опругу уз помоћ наставника, уз помоћ наставника примењује превентивне мере заштите од буке и у стању је да реши квaлитaтивни и квантитативни задатак основног нивоа из ове области..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A36370" w:rsidRPr="00A36370" w:rsidRDefault="00A36370" w:rsidP="00A36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СВЕТЛОСНЕ ПОЈАВЕ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самостално и у потпуности је у стању да анализира примере одбијања и преламања светлости, тоталне рефлексије (огледала, сочива) и користи лупу и микроскоп, демонстрира и објашњава појаву сенке, функционисање ока и корекцију вида, у потпуности примењује превентивне мере заштите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од прекомерног излагања Сунчевом зрачењу и рeшaвa квaлитaтивнe, квaнтитaтивнe и грaфичкe зaдaткe из ове области свих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је у стању да анализира примере одбијања и преламања светлости, тоталне рефлексије (огледала, сочива) и користи лупу и микроскоп, у већој мери демонстрира и објашњава појаву сенке, функционисање ока и корекцију вида, у већој мери примењује превентивне мере заштите од прекомерног излагања Сунчевом зрачењу и рeшaвa квaлитaтивнe, квaнтитaтивнe и грaфичкe зaдaткe из ове области основног и средњег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је у стању да анализира примере одбијања и преламања светлости, тоталне рефлексије (огледала, сочива) и користи лупу и микроскоп, делимично је у стању да демонстрира и објашњава појаву сенке, функционисање ока и корекцију вида, делимично примењује превентивне мере заштите од прекомерног излагања Сунчевом зрачењу и у потпуности решава квaлитaтивнe и квaнтитaтивнe зaдaткe из ове области основног нивоа, а делимично и средњег.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је у стању да анализира примере одбијања и преламања светлости (огледала, сочива) и користи лупу и микроскоп, демонстрира и објашњава појаву сенке, функционисање ока и корекцију вида уз помоћ наставника, уз помоћ наставника примењује превентивне мере заштите од прекомерног излагања Сунчевом зрачењу и у стању је да реши квaлитaтивни и квантитативни задатак основног нивоа из ове области..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A36370" w:rsidRPr="00A36370" w:rsidRDefault="00A36370" w:rsidP="00A36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ЕЛЕКТРИЧНО ПОЉЕ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самостално и у потпуности је у стању да демонстрира узајамно деловање наелектрисаних тела и објасни од чега оно зависи, прикаже и опише електрично поље, израчуна силу којом поље делује на наелектрисање и повеже електрични напон и јачину електричног поља и рeшaвa квaлитaтивнe, квaнтитaтивнe и грaфичкe зaдaткe из ове области свих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је у стању да демонстрира узајамно деловање наелектрисаних тела и објасни од чега оно зависи, прикаже и опише електрично поље, израчуна силу којом поље делује на наелектрисање и повеже електрични напон и јачину електричног поља и рeшaвa квaлитaтивнe, квaнтитaтивнe и грaфичкe зaдaткe из ове области основног и средњег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је у стању да демонстрира узајамно деловање наелектрисаних тела и објасни од чега оно зависи, прикаже и опише електрично поље, уз помоћ наставника израчуна силу којом поље делује на наелектрисање и повеже електрични напон и јачину електричног поља и у потпуности решава квaлитaтивнe и квaнтитaтивнe зaдaткe из ове области основног нивоа, а делимично и средњег.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је у стању да демонстрира узајамно деловање наелектрисаних тела и објасни од чега оно зависи, прикаже и опише електрично поље, повеже електрични напон и јачину електричног поља уз помоћ наставника и у стању је да реши квaлитaтивн и квантитативни задатак основног нивоа из ове области..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A36370" w:rsidRPr="00A36370" w:rsidRDefault="00A36370" w:rsidP="00A36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ЕЛЕКТРИЧНА СТРУЈА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познаје основне елементе електричног кола и уме да их повеже, наводи и користи различите изворе електричне струје (ЕМS) и зна да их разврста ради рециклаже, у стању је да самостално изабере одговарајући опсег мерног инструмента и мери јачину струје и напон, одређује вредност отпорности редно и паралелно везаних отпорника и резултате прикаже табеларно и графички, у потпуности објасни провођење струје кроз метале, течности и гасове и упореди отпорности металних проводника на основу њихових карактеристика, описује ефекте који се испољавају при протицању електричне струје, у потпуности је у стању да препозна основна својства наизменичне струје, израчуна потрошњу електричне енергије у домаћинству и да се придржава</w:t>
      </w:r>
      <w:r w:rsidRPr="00A363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основних правила безбедности при коришћењу електричних уређаја у свакодневном животу и рeшaвa квaлитaтивнe, квaнтитaтивнe и грaфичкe зaдaткe из ове области свих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познаје основне елементе електричног кола и уме да их повеже, наводи и користи различите изворе електричне струје (ЕМS) и зна да их разврста ради рециклаже, у стању је да самостално изабере одговарајући опсег мерног инструмента и мери јачину струје и напон, одређује вредност отпорности редно и паралелно везаних отпорника и резултате прикаже табеларно и графички, у већој мери</w:t>
      </w:r>
      <w:r w:rsidRPr="00A36370">
        <w:rPr>
          <w:rFonts w:ascii="Calibri" w:eastAsia="Times New Roman" w:hAnsi="Calibri" w:cs="Times New Roman"/>
          <w:color w:val="000000"/>
        </w:rPr>
        <w:t xml:space="preserve">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објасни провођење струје кроз метале, течности и гасове и упореди отпорности металних проводника на основу њихових карактеристика и у већој мери описује ефекте који се испољавају при протицању електричне струје, у већој мери је у стању да препозна основна својства наизменичне струје, израчуна потрошњу електричне енергије у домаћинству и да се придржава основних правила безбедности при коришћењу електричних уређаја у свакодневном животу и рeшaвa квaлитaтивнe, квaнтитaтивнe и грaфичкe зaдaткe из ове области основног и средњег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познаје основне елементе електричног кола и уме да их повеже, наводи и користи различите изворе електричне струје (ЕМS) и зна да их разврста ради рециклаже, у стању је да уз помоћ наставника изабере одговарајући опсег мерног инструмента и мери јачину струје и напон, одређује вредност отпорности редно и паралелно везаних отпорника и резултате прикаже табеларно и графички, делимично објасни провођење струје кроз метале, течности и гасове и упореди отпорности металних проводника на основу њихових карактеристика, уз помоћ наставника описује ефекте који се испољавају при протицању електричне струје, делимично је у стању да препозна основна својства наизменичне струје, израчуна потрошњу електричне енергије у домаћинству и да се придржава основних правила безбедности при коришћењу електричних уређаја у свакодневном животу и у потпуности решава квaлитaтивнe и квaнтитaтивнe зaдaткe из ове области основног нивоа, а делимично и средњег.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познаје основне елементе електричног кола и уме да их повеже, наводи и користи различите изворе електричне струје (ЕМS) и зна да их разврста ради рециклаже, у стању је да уз помоћ наставника изабере одговарајући опсег мерног инструмента и мери јачину струје и напон, уз помоћ наставника је у стању да препозна основна својства наизменичне струје, израчуна потрошњу електричне енергије у домаћинству и да се придржава основних правила безбедности при коришћењу електричних уређаја у свакодневном животу и у стању је да реши квaлитaтивни и квантитативни задатак основног нивоа из ове области..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МАГНЕТНО ПОЉЕ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Одличан (5)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познаје деловање</w:t>
      </w:r>
      <w:r w:rsidRPr="00A36370">
        <w:rPr>
          <w:rFonts w:ascii="Calibri" w:eastAsia="Times New Roman" w:hAnsi="Calibri" w:cs="Times New Roman"/>
          <w:color w:val="000000"/>
        </w:rPr>
        <w:t xml:space="preserve">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и магнетно поље сталних магнета, самостално и у потпуности је у стању да описује узајамно деловање два паралелна проводника са струјом, деловање магнетног поља на струјни проводник и принцип рада електромагнета и електромотора, објасни принцип рада компаса и природу Земљиног магнетног поља, користи компас и апликације за паметне телефона за оријентацију у природи и рeшaвa квaлитaтивнe, квaнтитaтивнe и грaфичкe зaдaткe из ове области свих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познаје деловање</w:t>
      </w:r>
      <w:r w:rsidRPr="00A36370">
        <w:rPr>
          <w:rFonts w:ascii="Calibri" w:eastAsia="Times New Roman" w:hAnsi="Calibri" w:cs="Times New Roman"/>
          <w:color w:val="000000"/>
        </w:rPr>
        <w:t xml:space="preserve">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и магнетно поље сталних магнета, у већој мери је у стању да описује узајамно деловање два паралелна проводника са струјом, деловање магнетног поља на струјни проводник и принцип рада електромагнета и електромотора, објасни принцип рада компаса и природу Земљиног магнетног поља, користи компас и апликације за паметне телефона за оријентацију у природи и рeшaвa квaлитaтивнe, квaнтитaтивнe и грaфичкe зaдaткe из ове области основног и средњег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) добија ученик који је у потпуности савладао садржаје основног нивоа, а делимично и средњег, делимично познаје деловање</w:t>
      </w:r>
      <w:r w:rsidRPr="00A36370">
        <w:rPr>
          <w:rFonts w:ascii="Calibri" w:eastAsia="Times New Roman" w:hAnsi="Calibri" w:cs="Times New Roman"/>
          <w:color w:val="000000"/>
        </w:rPr>
        <w:t xml:space="preserve"> 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и магнетно поље сталних магнета, делимично је у стању да описује узајамно деловање два паралелна проводника са струјом, деловање магнетног поља на струјни проводник и принцип рада електромагнета и електромотора, делимично објасни принцип рада компаса и природу Земљиног магнетног поља, у већој мери користи компас и апликације за паметне телефона за оријентацију у природи и у потпуности решава квaлитaтивнe и квaнтитaтивнe зaдaткe из ове области основног нивоа, а делимично и средњег.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познаје деловање и магнетно поље сталних магнета, уз помоћ наставника је у стању да описује узајамно деловање два паралелна проводника са струјом, објасни принцип рада компаса и природу Земљиног магнетног поља и користи компас и апликације за паметне телефона за оријентацију у природи уз помоћ наставника и у стању је да реши квaлитaтивни и квантитативни задатак основног нивоа из ове области..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ЕЛЕМЕНТИ АТОМСКЕ И НУКЛЕАРНЕ ФИЗИКЕ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је у стању да опише радиоактивност, врсте зрачења, радиоактивне изотопе, познаје њихово дејство, примену и мере заштите, објасни структуру атомског језгра и нуклеарне силе, разликује фисију и фузију и наводи могућности њихове примене и рeшaвa квaлитaтивнe, квaнтитaтивнe и грaфичкe зaдaткe из ове области свих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је у стању да опише радиоактивност, врсте зрачења, радиоактивне изотопе, познаје њихово дејство, примену и мере заштите, објасни структуру атомског језгра и нуклеарне силе, разликује фисију и фузију и наводи могућности њихове примене и рeшaвa квaлитaтивнe, квaнтитaтивнe и грaфичкe зaдaткe из ове области основног и средњег нивоа.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је у стању да опише радиоактивност, врсте зрачења, радиоактивне изотопе, познаје њихово дејство, примену и мере заштите, објасни структуру атомског језгра и нуклеарне силе, разликује фисију и фузију и наводи могућности њихове применеи у потпуности решава квaлитaтивнe и квaнтитaтивнe зaдaткe из ове области основног нивоа, а делимично и средњег.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Довољан (2)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је у стању да опише радиоактивност, врсте зрачења, радиоактивне изотопе, познаје њихово дејство, примену и мере заштите, објасни структуру атомског језгра и нуклеарне силе, разликује фисију и фузију и наводи могућности њихове примене уз помоћ наставника и у стању је да реши квaлитaтивни и квантитативни задатак основног нивоа из ове области..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A36370" w:rsidRPr="00A36370" w:rsidRDefault="00A36370" w:rsidP="00A36370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A36370" w:rsidRPr="00A36370" w:rsidRDefault="00A36370" w:rsidP="00A36370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ученика по ИОП-у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 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A36370" w:rsidRPr="00A36370" w:rsidRDefault="00A36370" w:rsidP="00A3637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</w:t>
      </w:r>
    </w:p>
    <w:p w:rsidR="00A36370" w:rsidRPr="00A36370" w:rsidRDefault="00A36370" w:rsidP="00A36370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370">
        <w:rPr>
          <w:rFonts w:ascii="Times New Roman" w:eastAsia="Times New Roman" w:hAnsi="Times New Roman" w:cs="Times New Roman"/>
          <w:color w:val="000000"/>
          <w:sz w:val="24"/>
          <w:szCs w:val="24"/>
        </w:rPr>
        <w:t> 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22160A" w:rsidRDefault="0022160A"/>
    <w:sectPr w:rsidR="0022160A" w:rsidSect="00A16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36370"/>
    <w:rsid w:val="0022160A"/>
    <w:rsid w:val="00284B6E"/>
    <w:rsid w:val="003502B6"/>
    <w:rsid w:val="00A16A42"/>
    <w:rsid w:val="00A36370"/>
    <w:rsid w:val="00A74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6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363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8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4655</Words>
  <Characters>26534</Characters>
  <Application>Microsoft Office Word</Application>
  <DocSecurity>0</DocSecurity>
  <Lines>221</Lines>
  <Paragraphs>62</Paragraphs>
  <ScaleCrop>false</ScaleCrop>
  <Company/>
  <LinksUpToDate>false</LinksUpToDate>
  <CharactersWithSpaces>31127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2025-09-10T12:11:00Z</dcterms:created>
  <dcterms:modified xsi:type="dcterms:W3CDTF">2025-09-10T12:16:00Z</dcterms:modified>
</cp:coreProperties>
</file>